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b w:val="1"/>
          <w:sz w:val="25"/>
          <w:szCs w:val="25"/>
        </w:rPr>
      </w:pPr>
      <w:r w:rsidDel="00000000" w:rsidR="00000000" w:rsidRPr="00000000">
        <w:rPr>
          <w:b w:val="1"/>
          <w:sz w:val="25"/>
          <w:szCs w:val="25"/>
          <w:rtl w:val="0"/>
        </w:rPr>
        <w:t xml:space="preserve">      Pearson and Capital Punishment - by Samuel De Spuches</w:t>
      </w:r>
    </w:p>
    <w:p w:rsidR="00000000" w:rsidDel="00000000" w:rsidP="00000000" w:rsidRDefault="00000000" w:rsidRPr="00000000" w14:paraId="00000002">
      <w:pPr>
        <w:ind w:firstLine="720"/>
        <w:rPr>
          <w:sz w:val="25"/>
          <w:szCs w:val="25"/>
        </w:rPr>
      </w:pPr>
      <w:r w:rsidDel="00000000" w:rsidR="00000000" w:rsidRPr="00000000">
        <w:rPr>
          <w:rtl w:val="0"/>
        </w:rPr>
      </w:r>
    </w:p>
    <w:p w:rsidR="00000000" w:rsidDel="00000000" w:rsidP="00000000" w:rsidRDefault="00000000" w:rsidRPr="00000000" w14:paraId="00000003">
      <w:pPr>
        <w:ind w:firstLine="720"/>
        <w:rPr>
          <w:sz w:val="25"/>
          <w:szCs w:val="25"/>
        </w:rPr>
      </w:pPr>
      <w:r w:rsidDel="00000000" w:rsidR="00000000" w:rsidRPr="00000000">
        <w:rPr>
          <w:sz w:val="25"/>
          <w:szCs w:val="25"/>
          <w:rtl w:val="0"/>
        </w:rPr>
        <w:t xml:space="preserve">T</w:t>
      </w:r>
      <w:r w:rsidDel="00000000" w:rsidR="00000000" w:rsidRPr="00000000">
        <w:rPr>
          <w:sz w:val="25"/>
          <w:szCs w:val="25"/>
          <w:rtl w:val="0"/>
        </w:rPr>
        <w:t xml:space="preserve">he</w:t>
      </w:r>
      <w:r w:rsidDel="00000000" w:rsidR="00000000" w:rsidRPr="00000000">
        <w:rPr>
          <w:sz w:val="25"/>
          <w:szCs w:val="25"/>
          <w:rtl w:val="0"/>
        </w:rPr>
        <w:t xml:space="preserve"> first half of the 19th-century in America saw</w:t>
      </w:r>
      <w:r w:rsidDel="00000000" w:rsidR="00000000" w:rsidRPr="00000000">
        <w:rPr>
          <w:sz w:val="25"/>
          <w:szCs w:val="25"/>
          <w:rtl w:val="0"/>
        </w:rPr>
        <w:t xml:space="preserve"> a wider political conversation about capital punishment. According to Stuart Banner, a legal historian and Professor of Law at UCLA, “The debate over capital punishment that engulfed the northern states in the first half of the nineteenth centrury was virtually absent from the South. The difference was a product of slavery.” (</w:t>
      </w:r>
      <w:r w:rsidDel="00000000" w:rsidR="00000000" w:rsidRPr="00000000">
        <w:rPr>
          <w:i w:val="1"/>
          <w:sz w:val="25"/>
          <w:szCs w:val="25"/>
          <w:rtl w:val="0"/>
        </w:rPr>
        <w:t xml:space="preserve">The Death Penalty: An American History</w:t>
      </w:r>
      <w:r w:rsidDel="00000000" w:rsidR="00000000" w:rsidRPr="00000000">
        <w:rPr>
          <w:sz w:val="25"/>
          <w:szCs w:val="25"/>
          <w:rtl w:val="0"/>
        </w:rPr>
        <w:t xml:space="preserve">. 2012, p. 113). </w:t>
      </w:r>
      <w:r w:rsidDel="00000000" w:rsidR="00000000" w:rsidRPr="00000000">
        <w:rPr>
          <w:sz w:val="25"/>
          <w:szCs w:val="25"/>
          <w:rtl w:val="0"/>
        </w:rPr>
        <w:t xml:space="preserve">While it held strong in the South, many in the North-East were advocating for its abolishment. </w:t>
      </w:r>
      <w:r w:rsidDel="00000000" w:rsidR="00000000" w:rsidRPr="00000000">
        <w:rPr>
          <w:sz w:val="25"/>
          <w:szCs w:val="25"/>
          <w:rtl w:val="0"/>
        </w:rPr>
        <w:t xml:space="preserve">Their arguments against it were mostly motivated by religious and ethical reasons.</w:t>
      </w:r>
    </w:p>
    <w:p w:rsidR="00000000" w:rsidDel="00000000" w:rsidP="00000000" w:rsidRDefault="00000000" w:rsidRPr="00000000" w14:paraId="00000004">
      <w:pPr>
        <w:ind w:firstLine="720"/>
        <w:rPr>
          <w:sz w:val="25"/>
          <w:szCs w:val="25"/>
        </w:rPr>
      </w:pPr>
      <w:r w:rsidDel="00000000" w:rsidR="00000000" w:rsidRPr="00000000">
        <w:rPr>
          <w:sz w:val="25"/>
          <w:szCs w:val="25"/>
          <w:rtl w:val="0"/>
        </w:rPr>
        <w:t xml:space="preserve">In the </w:t>
      </w:r>
      <w:r w:rsidDel="00000000" w:rsidR="00000000" w:rsidRPr="00000000">
        <w:rPr>
          <w:sz w:val="25"/>
          <w:szCs w:val="25"/>
          <w:rtl w:val="0"/>
        </w:rPr>
        <w:t xml:space="preserve">“Essay on the Punishment of Death”</w:t>
      </w:r>
      <w:r w:rsidDel="00000000" w:rsidR="00000000" w:rsidRPr="00000000">
        <w:rPr>
          <w:sz w:val="25"/>
          <w:szCs w:val="25"/>
          <w:rtl w:val="0"/>
        </w:rPr>
        <w:t xml:space="preserve"> from 1845, </w:t>
      </w:r>
      <w:r w:rsidDel="00000000" w:rsidR="00000000" w:rsidRPr="00000000">
        <w:rPr>
          <w:sz w:val="25"/>
          <w:szCs w:val="25"/>
          <w:rtl w:val="0"/>
        </w:rPr>
        <w:t xml:space="preserve">Charles Spear</w:t>
      </w:r>
      <w:r w:rsidDel="00000000" w:rsidR="00000000" w:rsidRPr="00000000">
        <w:rPr>
          <w:sz w:val="25"/>
          <w:szCs w:val="25"/>
          <w:rtl w:val="0"/>
        </w:rPr>
        <w:t xml:space="preserve">--a preacher and social reform activist in Massachusetts and surrounding </w:t>
      </w:r>
      <w:r w:rsidDel="00000000" w:rsidR="00000000" w:rsidRPr="00000000">
        <w:rPr>
          <w:sz w:val="25"/>
          <w:szCs w:val="25"/>
          <w:rtl w:val="0"/>
        </w:rPr>
        <w:t xml:space="preserve">states--</w:t>
      </w:r>
      <w:r w:rsidDel="00000000" w:rsidR="00000000" w:rsidRPr="00000000">
        <w:rPr>
          <w:sz w:val="25"/>
          <w:szCs w:val="25"/>
          <w:rtl w:val="0"/>
        </w:rPr>
        <w:t xml:space="preserve"> </w:t>
      </w:r>
      <w:r w:rsidDel="00000000" w:rsidR="00000000" w:rsidRPr="00000000">
        <w:rPr>
          <w:sz w:val="25"/>
          <w:szCs w:val="25"/>
          <w:rtl w:val="0"/>
        </w:rPr>
        <w:t xml:space="preserve">makes a moral argument saying that capital punishment undermines the sacredness of human life, and that it supports the idea of slavery in that we erroneously fully control someone else’s future:</w:t>
      </w:r>
      <w:r w:rsidDel="00000000" w:rsidR="00000000" w:rsidRPr="00000000">
        <w:rPr>
          <w:sz w:val="25"/>
          <w:szCs w:val="25"/>
          <w:rtl w:val="0"/>
        </w:rPr>
        <w:t xml:space="preserve"> “Other rights never will be regarded till human life is respected.... </w:t>
      </w:r>
      <w:r w:rsidDel="00000000" w:rsidR="00000000" w:rsidRPr="00000000">
        <w:rPr>
          <w:sz w:val="25"/>
          <w:szCs w:val="25"/>
          <w:rtl w:val="0"/>
        </w:rPr>
        <w:t xml:space="preserve">It is the doctrine of Capital Punishment that is the great support of the slave system, that infernal traffic in flesh and blood. The Punishment of Death has been, in every age, the weapon ready formed, both for the political and the spiritual despot.”</w:t>
      </w:r>
      <w:r w:rsidDel="00000000" w:rsidR="00000000" w:rsidRPr="00000000">
        <w:rPr>
          <w:sz w:val="25"/>
          <w:szCs w:val="25"/>
          <w:rtl w:val="0"/>
        </w:rPr>
        <w:t xml:space="preserve"> </w:t>
      </w:r>
    </w:p>
    <w:p w:rsidR="00000000" w:rsidDel="00000000" w:rsidP="00000000" w:rsidRDefault="00000000" w:rsidRPr="00000000" w14:paraId="00000005">
      <w:pPr>
        <w:ind w:firstLine="720"/>
        <w:rPr>
          <w:sz w:val="25"/>
          <w:szCs w:val="25"/>
        </w:rPr>
      </w:pPr>
      <w:r w:rsidDel="00000000" w:rsidR="00000000" w:rsidRPr="00000000">
        <w:rPr>
          <w:sz w:val="25"/>
          <w:szCs w:val="25"/>
          <w:rtl w:val="0"/>
        </w:rPr>
        <w:t xml:space="preserve">Other sources use religious arguments against it, and show a lot of compassion and coherence with Christian values. T</w:t>
      </w:r>
      <w:r w:rsidDel="00000000" w:rsidR="00000000" w:rsidRPr="00000000">
        <w:rPr>
          <w:sz w:val="25"/>
          <w:szCs w:val="25"/>
          <w:rtl w:val="0"/>
        </w:rPr>
        <w:t xml:space="preserve">he possibly pseudonymous Peter Peaceable</w:t>
      </w:r>
      <w:r w:rsidDel="00000000" w:rsidR="00000000" w:rsidRPr="00000000">
        <w:rPr>
          <w:sz w:val="25"/>
          <w:szCs w:val="25"/>
          <w:rtl w:val="0"/>
        </w:rPr>
        <w:t xml:space="preserve">, in “The Cabinet No. LXXV” published</w:t>
      </w:r>
      <w:r w:rsidDel="00000000" w:rsidR="00000000" w:rsidRPr="00000000">
        <w:rPr>
          <w:sz w:val="25"/>
          <w:szCs w:val="25"/>
          <w:rtl w:val="0"/>
        </w:rPr>
        <w:t xml:space="preserve"> i</w:t>
      </w:r>
      <w:r w:rsidDel="00000000" w:rsidR="00000000" w:rsidRPr="00000000">
        <w:rPr>
          <w:sz w:val="25"/>
          <w:szCs w:val="25"/>
          <w:rtl w:val="0"/>
        </w:rPr>
        <w:t xml:space="preserve">n the 1812 </w:t>
      </w:r>
      <w:r w:rsidDel="00000000" w:rsidR="00000000" w:rsidRPr="00000000">
        <w:rPr>
          <w:i w:val="1"/>
          <w:sz w:val="25"/>
          <w:szCs w:val="25"/>
          <w:rtl w:val="0"/>
        </w:rPr>
        <w:t xml:space="preserve">Philadelphia Repertory</w:t>
      </w:r>
      <w:r w:rsidDel="00000000" w:rsidR="00000000" w:rsidRPr="00000000">
        <w:rPr>
          <w:sz w:val="25"/>
          <w:szCs w:val="25"/>
          <w:rtl w:val="0"/>
        </w:rPr>
        <w:t xml:space="preserve">, not only condemns the deadly practice, but also calls for a prison system that is not in place to punish, but rather to rehabilitate offenders: </w:t>
      </w:r>
      <w:r w:rsidDel="00000000" w:rsidR="00000000" w:rsidRPr="00000000">
        <w:rPr>
          <w:sz w:val="25"/>
          <w:szCs w:val="25"/>
          <w:rtl w:val="0"/>
        </w:rPr>
        <w:t xml:space="preserve">“</w:t>
      </w:r>
      <w:r w:rsidDel="00000000" w:rsidR="00000000" w:rsidRPr="00000000">
        <w:rPr>
          <w:sz w:val="25"/>
          <w:szCs w:val="25"/>
          <w:rtl w:val="0"/>
        </w:rPr>
        <w:t xml:space="preserve">let the wretch who has injured the community by the fold crime of murder be thrown within the walls of a prison; there let him reflect on the infamy of his character with God and man, and endeavour, if possible, by repentance, meditation, and prayer to render himself worthy to receive pardon</w:t>
      </w:r>
      <w:r w:rsidDel="00000000" w:rsidR="00000000" w:rsidRPr="00000000">
        <w:rPr>
          <w:sz w:val="25"/>
          <w:szCs w:val="25"/>
          <w:rtl w:val="0"/>
        </w:rPr>
        <w:t xml:space="preserve">.”</w:t>
      </w:r>
      <w:r w:rsidDel="00000000" w:rsidR="00000000" w:rsidRPr="00000000">
        <w:rPr>
          <w:sz w:val="25"/>
          <w:szCs w:val="25"/>
          <w:rtl w:val="0"/>
        </w:rPr>
        <w:t xml:space="preserve"> According to this article, people are capable of repenting and changing; in other words, prison should be where criminals change their morals and become better humans. It says that only God can judge us, and that since he gave us life, it is not our place to take it away. </w:t>
      </w:r>
      <w:r w:rsidDel="00000000" w:rsidR="00000000" w:rsidRPr="00000000">
        <w:rPr>
          <w:rtl w:val="0"/>
        </w:rPr>
      </w:r>
    </w:p>
    <w:p w:rsidR="00000000" w:rsidDel="00000000" w:rsidP="00000000" w:rsidRDefault="00000000" w:rsidRPr="00000000" w14:paraId="00000006">
      <w:pPr>
        <w:ind w:firstLine="720"/>
        <w:rPr>
          <w:sz w:val="25"/>
          <w:szCs w:val="25"/>
        </w:rPr>
      </w:pPr>
      <w:r w:rsidDel="00000000" w:rsidR="00000000" w:rsidRPr="00000000">
        <w:rPr>
          <w:sz w:val="25"/>
          <w:szCs w:val="25"/>
          <w:rtl w:val="0"/>
        </w:rPr>
        <w:t xml:space="preserve">T</w:t>
      </w:r>
      <w:r w:rsidDel="00000000" w:rsidR="00000000" w:rsidRPr="00000000">
        <w:rPr>
          <w:sz w:val="25"/>
          <w:szCs w:val="25"/>
          <w:rtl w:val="0"/>
        </w:rPr>
        <w:t xml:space="preserve">hese arguments hold true,</w:t>
      </w:r>
      <w:r w:rsidDel="00000000" w:rsidR="00000000" w:rsidRPr="00000000">
        <w:rPr>
          <w:sz w:val="25"/>
          <w:szCs w:val="25"/>
          <w:rtl w:val="0"/>
        </w:rPr>
        <w:t xml:space="preserve"> and that although our society has progressed exactly in the direction suggested by these writings, it’s not a consolidated view as it seems as if it changes often. It’s only recently that public opinion supports incarceration as a rehabilitative rather than punitive solution for offenders</w:t>
      </w:r>
      <w:r w:rsidDel="00000000" w:rsidR="00000000" w:rsidRPr="00000000">
        <w:rPr>
          <w:sz w:val="25"/>
          <w:szCs w:val="25"/>
          <w:rtl w:val="0"/>
        </w:rPr>
        <w:t xml:space="preserve">. </w:t>
      </w:r>
      <w:r w:rsidDel="00000000" w:rsidR="00000000" w:rsidRPr="00000000">
        <w:rPr>
          <w:sz w:val="25"/>
          <w:szCs w:val="25"/>
          <w:rtl w:val="0"/>
        </w:rPr>
        <w:t xml:space="preserve">In the 2016 faculty publication, “Public Attitudes Toward Punishment, Rehabilitation, and Reform: Lessons from the Marquette Law School Poll,”</w:t>
      </w:r>
      <w:r w:rsidDel="00000000" w:rsidR="00000000" w:rsidRPr="00000000">
        <w:rPr>
          <w:sz w:val="25"/>
          <w:szCs w:val="25"/>
          <w:rtl w:val="0"/>
        </w:rPr>
        <w:t xml:space="preserve"> </w:t>
      </w:r>
      <w:r w:rsidDel="00000000" w:rsidR="00000000" w:rsidRPr="00000000">
        <w:rPr>
          <w:sz w:val="25"/>
          <w:szCs w:val="25"/>
          <w:rtl w:val="0"/>
        </w:rPr>
        <w:t xml:space="preserve">Michael O’Hear, a Professor of Law at Marquette University,</w:t>
      </w:r>
      <w:r w:rsidDel="00000000" w:rsidR="00000000" w:rsidRPr="00000000">
        <w:rPr>
          <w:sz w:val="25"/>
          <w:szCs w:val="25"/>
          <w:rtl w:val="0"/>
        </w:rPr>
        <w:t xml:space="preserve"> claims that</w:t>
      </w:r>
      <w:r w:rsidDel="00000000" w:rsidR="00000000" w:rsidRPr="00000000">
        <w:rPr>
          <w:sz w:val="25"/>
          <w:szCs w:val="25"/>
          <w:rtl w:val="0"/>
        </w:rPr>
        <w:t xml:space="preserve"> public opinion has shifted to this perspective only after the 19</w:t>
      </w:r>
      <w:r w:rsidDel="00000000" w:rsidR="00000000" w:rsidRPr="00000000">
        <w:rPr>
          <w:sz w:val="25"/>
          <w:szCs w:val="25"/>
          <w:rtl w:val="0"/>
        </w:rPr>
        <w:t xml:space="preserve">90</w:t>
      </w:r>
      <w:r w:rsidDel="00000000" w:rsidR="00000000" w:rsidRPr="00000000">
        <w:rPr>
          <w:sz w:val="25"/>
          <w:szCs w:val="25"/>
          <w:rtl w:val="0"/>
        </w:rPr>
        <w:t xml:space="preserve">’s</w:t>
      </w:r>
      <w:r w:rsidDel="00000000" w:rsidR="00000000" w:rsidRPr="00000000">
        <w:rPr>
          <w:sz w:val="25"/>
          <w:szCs w:val="25"/>
          <w:rtl w:val="0"/>
        </w:rPr>
        <w:t xml:space="preserve">:</w:t>
      </w:r>
      <w:r w:rsidDel="00000000" w:rsidR="00000000" w:rsidRPr="00000000">
        <w:rPr>
          <w:sz w:val="25"/>
          <w:szCs w:val="25"/>
          <w:rtl w:val="0"/>
        </w:rPr>
        <w:t xml:space="preserve"> </w:t>
      </w:r>
      <w:r w:rsidDel="00000000" w:rsidR="00000000" w:rsidRPr="00000000">
        <w:rPr>
          <w:sz w:val="25"/>
          <w:szCs w:val="25"/>
          <w:rtl w:val="0"/>
        </w:rPr>
        <w:t xml:space="preserve">“Public support for tough sentencing policies rose sharply in the United States in the 1970s and remained high until the late 1990s. Since then, public opinion surveys have pointed to the emergence of more nuanced and even less punitive attitudes.” Since Pearson’s time, capital punishment is less common and  done in a more humane way. But the societal conversation about it isn’t over yet, as we still use it. Pr</w:t>
      </w:r>
      <w:r w:rsidDel="00000000" w:rsidR="00000000" w:rsidRPr="00000000">
        <w:rPr>
          <w:sz w:val="25"/>
          <w:szCs w:val="25"/>
          <w:rtl w:val="0"/>
        </w:rPr>
        <w:t xml:space="preserve">ison systems today have yet many improvements to make before truly being rehabilitative rather than punitive, not to mention that 27 states in the US still have the death penalty. </w:t>
      </w:r>
      <w:r w:rsidDel="00000000" w:rsidR="00000000" w:rsidRPr="00000000">
        <w:rPr>
          <w:rtl w:val="0"/>
        </w:rPr>
      </w:r>
    </w:p>
    <w:p w:rsidR="00000000" w:rsidDel="00000000" w:rsidP="00000000" w:rsidRDefault="00000000" w:rsidRPr="00000000" w14:paraId="00000007">
      <w:pPr>
        <w:ind w:firstLine="720"/>
        <w:rPr>
          <w:sz w:val="25"/>
          <w:szCs w:val="25"/>
        </w:rPr>
      </w:pPr>
      <w:r w:rsidDel="00000000" w:rsidR="00000000" w:rsidRPr="00000000">
        <w:rPr>
          <w:sz w:val="25"/>
          <w:szCs w:val="25"/>
          <w:rtl w:val="0"/>
        </w:rPr>
        <w:t xml:space="preserve">In later diary entries in 1840 and 1841, Pearson makes clear that he shares these opinions on the same moral and religious grounds; </w:t>
      </w:r>
      <w:r w:rsidDel="00000000" w:rsidR="00000000" w:rsidRPr="00000000">
        <w:rPr>
          <w:sz w:val="25"/>
          <w:szCs w:val="25"/>
          <w:rtl w:val="0"/>
        </w:rPr>
        <w:t xml:space="preserve">“</w:t>
      </w:r>
      <w:r w:rsidDel="00000000" w:rsidR="00000000" w:rsidRPr="00000000">
        <w:rPr>
          <w:sz w:val="25"/>
          <w:szCs w:val="25"/>
          <w:rtl w:val="0"/>
        </w:rPr>
        <w:t xml:space="preserve">Cannot but</w:t>
      </w:r>
      <w:r w:rsidDel="00000000" w:rsidR="00000000" w:rsidRPr="00000000">
        <w:rPr>
          <w:sz w:val="25"/>
          <w:szCs w:val="25"/>
          <w:highlight w:val="white"/>
          <w:rtl w:val="0"/>
        </w:rPr>
        <w:t xml:space="preserve"> </w:t>
      </w:r>
      <w:r w:rsidDel="00000000" w:rsidR="00000000" w:rsidRPr="00000000">
        <w:rPr>
          <w:sz w:val="25"/>
          <w:szCs w:val="25"/>
          <w:rtl w:val="0"/>
        </w:rPr>
        <w:t xml:space="preserve">think</w:t>
      </w:r>
    </w:p>
    <w:p w:rsidR="00000000" w:rsidDel="00000000" w:rsidP="00000000" w:rsidRDefault="00000000" w:rsidRPr="00000000" w14:paraId="00000008">
      <w:pPr>
        <w:rPr>
          <w:sz w:val="25"/>
          <w:szCs w:val="25"/>
        </w:rPr>
      </w:pPr>
      <w:r w:rsidDel="00000000" w:rsidR="00000000" w:rsidRPr="00000000">
        <w:rPr>
          <w:sz w:val="25"/>
          <w:szCs w:val="25"/>
          <w:rtl w:val="0"/>
        </w:rPr>
        <w:t xml:space="preserve">that</w:t>
      </w:r>
      <w:r w:rsidDel="00000000" w:rsidR="00000000" w:rsidRPr="00000000">
        <w:rPr>
          <w:sz w:val="25"/>
          <w:szCs w:val="25"/>
          <w:highlight w:val="white"/>
          <w:rtl w:val="0"/>
        </w:rPr>
        <w:t xml:space="preserve"> </w:t>
      </w:r>
      <w:r w:rsidDel="00000000" w:rsidR="00000000" w:rsidRPr="00000000">
        <w:rPr>
          <w:sz w:val="25"/>
          <w:szCs w:val="25"/>
          <w:rtl w:val="0"/>
        </w:rPr>
        <w:t xml:space="preserve">capital</w:t>
      </w:r>
      <w:r w:rsidDel="00000000" w:rsidR="00000000" w:rsidRPr="00000000">
        <w:rPr>
          <w:sz w:val="25"/>
          <w:szCs w:val="25"/>
          <w:highlight w:val="white"/>
          <w:rtl w:val="0"/>
        </w:rPr>
        <w:t xml:space="preserve"> </w:t>
      </w:r>
      <w:r w:rsidDel="00000000" w:rsidR="00000000" w:rsidRPr="00000000">
        <w:rPr>
          <w:sz w:val="25"/>
          <w:szCs w:val="25"/>
          <w:rtl w:val="0"/>
        </w:rPr>
        <w:t xml:space="preserve">punishments</w:t>
      </w:r>
      <w:r w:rsidDel="00000000" w:rsidR="00000000" w:rsidRPr="00000000">
        <w:rPr>
          <w:sz w:val="25"/>
          <w:szCs w:val="25"/>
          <w:highlight w:val="white"/>
          <w:rtl w:val="0"/>
        </w:rPr>
        <w:t xml:space="preserve"> </w:t>
      </w:r>
      <w:r w:rsidDel="00000000" w:rsidR="00000000" w:rsidRPr="00000000">
        <w:rPr>
          <w:sz w:val="25"/>
          <w:szCs w:val="25"/>
          <w:rtl w:val="0"/>
        </w:rPr>
        <w:t xml:space="preserve">are</w:t>
      </w:r>
      <w:r w:rsidDel="00000000" w:rsidR="00000000" w:rsidRPr="00000000">
        <w:rPr>
          <w:sz w:val="25"/>
          <w:szCs w:val="25"/>
          <w:highlight w:val="white"/>
          <w:rtl w:val="0"/>
        </w:rPr>
        <w:t xml:space="preserve"> </w:t>
      </w:r>
      <w:r w:rsidDel="00000000" w:rsidR="00000000" w:rsidRPr="00000000">
        <w:rPr>
          <w:sz w:val="25"/>
          <w:szCs w:val="25"/>
          <w:rtl w:val="0"/>
        </w:rPr>
        <w:t xml:space="preserve">contrary</w:t>
      </w:r>
      <w:r w:rsidDel="00000000" w:rsidR="00000000" w:rsidRPr="00000000">
        <w:rPr>
          <w:sz w:val="25"/>
          <w:szCs w:val="25"/>
          <w:highlight w:val="white"/>
          <w:rtl w:val="0"/>
        </w:rPr>
        <w:t xml:space="preserve"> </w:t>
      </w:r>
      <w:r w:rsidDel="00000000" w:rsidR="00000000" w:rsidRPr="00000000">
        <w:rPr>
          <w:sz w:val="25"/>
          <w:szCs w:val="25"/>
          <w:rtl w:val="0"/>
        </w:rPr>
        <w:t xml:space="preserve">to</w:t>
      </w:r>
      <w:r w:rsidDel="00000000" w:rsidR="00000000" w:rsidRPr="00000000">
        <w:rPr>
          <w:sz w:val="25"/>
          <w:szCs w:val="25"/>
          <w:highlight w:val="white"/>
          <w:rtl w:val="0"/>
        </w:rPr>
        <w:t xml:space="preserve"> </w:t>
      </w:r>
      <w:r w:rsidDel="00000000" w:rsidR="00000000" w:rsidRPr="00000000">
        <w:rPr>
          <w:sz w:val="25"/>
          <w:szCs w:val="25"/>
          <w:rtl w:val="0"/>
        </w:rPr>
        <w:t xml:space="preserve">the</w:t>
      </w:r>
      <w:r w:rsidDel="00000000" w:rsidR="00000000" w:rsidRPr="00000000">
        <w:rPr>
          <w:sz w:val="25"/>
          <w:szCs w:val="25"/>
          <w:highlight w:val="white"/>
          <w:rtl w:val="0"/>
        </w:rPr>
        <w:t xml:space="preserve"> </w:t>
      </w:r>
      <w:r w:rsidDel="00000000" w:rsidR="00000000" w:rsidRPr="00000000">
        <w:rPr>
          <w:sz w:val="25"/>
          <w:szCs w:val="25"/>
          <w:rtl w:val="0"/>
        </w:rPr>
        <w:t xml:space="preserve">spirit</w:t>
      </w:r>
      <w:r w:rsidDel="00000000" w:rsidR="00000000" w:rsidRPr="00000000">
        <w:rPr>
          <w:sz w:val="25"/>
          <w:szCs w:val="25"/>
          <w:highlight w:val="white"/>
          <w:rtl w:val="0"/>
        </w:rPr>
        <w:t xml:space="preserve"> </w:t>
      </w:r>
      <w:r w:rsidDel="00000000" w:rsidR="00000000" w:rsidRPr="00000000">
        <w:rPr>
          <w:sz w:val="25"/>
          <w:szCs w:val="25"/>
          <w:rtl w:val="0"/>
        </w:rPr>
        <w:t xml:space="preserve">of</w:t>
      </w:r>
      <w:r w:rsidDel="00000000" w:rsidR="00000000" w:rsidRPr="00000000">
        <w:rPr>
          <w:sz w:val="25"/>
          <w:szCs w:val="25"/>
          <w:highlight w:val="white"/>
          <w:rtl w:val="0"/>
        </w:rPr>
        <w:t xml:space="preserve"> </w:t>
      </w:r>
      <w:r w:rsidDel="00000000" w:rsidR="00000000" w:rsidRPr="00000000">
        <w:rPr>
          <w:sz w:val="25"/>
          <w:szCs w:val="25"/>
          <w:rtl w:val="0"/>
        </w:rPr>
        <w:t xml:space="preserve">the</w:t>
      </w:r>
      <w:r w:rsidDel="00000000" w:rsidR="00000000" w:rsidRPr="00000000">
        <w:rPr>
          <w:sz w:val="25"/>
          <w:szCs w:val="25"/>
          <w:highlight w:val="white"/>
          <w:rtl w:val="0"/>
        </w:rPr>
        <w:t xml:space="preserve"> </w:t>
      </w:r>
      <w:r w:rsidDel="00000000" w:rsidR="00000000" w:rsidRPr="00000000">
        <w:rPr>
          <w:sz w:val="25"/>
          <w:szCs w:val="25"/>
          <w:rtl w:val="0"/>
        </w:rPr>
        <w:t xml:space="preserve">New</w:t>
      </w:r>
      <w:r w:rsidDel="00000000" w:rsidR="00000000" w:rsidRPr="00000000">
        <w:rPr>
          <w:sz w:val="25"/>
          <w:szCs w:val="25"/>
          <w:highlight w:val="white"/>
          <w:rtl w:val="0"/>
        </w:rPr>
        <w:t xml:space="preserve"> </w:t>
      </w:r>
      <w:r w:rsidDel="00000000" w:rsidR="00000000" w:rsidRPr="00000000">
        <w:rPr>
          <w:sz w:val="25"/>
          <w:szCs w:val="25"/>
          <w:rtl w:val="0"/>
        </w:rPr>
        <w:t xml:space="preserve">Testament</w:t>
      </w:r>
      <w:r w:rsidDel="00000000" w:rsidR="00000000" w:rsidRPr="00000000">
        <w:rPr>
          <w:sz w:val="25"/>
          <w:szCs w:val="25"/>
          <w:highlight w:val="white"/>
          <w:rtl w:val="0"/>
        </w:rPr>
        <w:t xml:space="preserve">. </w:t>
      </w:r>
      <w:r w:rsidDel="00000000" w:rsidR="00000000" w:rsidRPr="00000000">
        <w:rPr>
          <w:sz w:val="25"/>
          <w:szCs w:val="25"/>
          <w:rtl w:val="0"/>
        </w:rPr>
        <w:t xml:space="preserve">Solitary</w:t>
      </w:r>
    </w:p>
    <w:p w:rsidR="00000000" w:rsidDel="00000000" w:rsidP="00000000" w:rsidRDefault="00000000" w:rsidRPr="00000000" w14:paraId="00000009">
      <w:pPr>
        <w:rPr>
          <w:sz w:val="25"/>
          <w:szCs w:val="25"/>
        </w:rPr>
      </w:pPr>
      <w:r w:rsidDel="00000000" w:rsidR="00000000" w:rsidRPr="00000000">
        <w:rPr>
          <w:sz w:val="25"/>
          <w:szCs w:val="25"/>
          <w:rtl w:val="0"/>
        </w:rPr>
        <w:t xml:space="preserve">confinement</w:t>
      </w:r>
      <w:r w:rsidDel="00000000" w:rsidR="00000000" w:rsidRPr="00000000">
        <w:rPr>
          <w:sz w:val="25"/>
          <w:szCs w:val="25"/>
          <w:highlight w:val="white"/>
          <w:rtl w:val="0"/>
        </w:rPr>
        <w:t xml:space="preserve"> </w:t>
      </w:r>
      <w:r w:rsidDel="00000000" w:rsidR="00000000" w:rsidRPr="00000000">
        <w:rPr>
          <w:sz w:val="25"/>
          <w:szCs w:val="25"/>
          <w:rtl w:val="0"/>
        </w:rPr>
        <w:t xml:space="preserve">and</w:t>
      </w:r>
      <w:r w:rsidDel="00000000" w:rsidR="00000000" w:rsidRPr="00000000">
        <w:rPr>
          <w:sz w:val="25"/>
          <w:szCs w:val="25"/>
          <w:highlight w:val="white"/>
          <w:rtl w:val="0"/>
        </w:rPr>
        <w:t xml:space="preserve"> </w:t>
      </w:r>
      <w:r w:rsidDel="00000000" w:rsidR="00000000" w:rsidRPr="00000000">
        <w:rPr>
          <w:sz w:val="25"/>
          <w:szCs w:val="25"/>
          <w:rtl w:val="0"/>
        </w:rPr>
        <w:t xml:space="preserve">hard</w:t>
      </w:r>
      <w:r w:rsidDel="00000000" w:rsidR="00000000" w:rsidRPr="00000000">
        <w:rPr>
          <w:sz w:val="25"/>
          <w:szCs w:val="25"/>
          <w:highlight w:val="white"/>
          <w:rtl w:val="0"/>
        </w:rPr>
        <w:t xml:space="preserve"> </w:t>
      </w:r>
      <w:r w:rsidDel="00000000" w:rsidR="00000000" w:rsidRPr="00000000">
        <w:rPr>
          <w:sz w:val="25"/>
          <w:szCs w:val="25"/>
          <w:rtl w:val="0"/>
        </w:rPr>
        <w:t xml:space="preserve">labour</w:t>
      </w:r>
      <w:r w:rsidDel="00000000" w:rsidR="00000000" w:rsidRPr="00000000">
        <w:rPr>
          <w:sz w:val="25"/>
          <w:szCs w:val="25"/>
          <w:highlight w:val="white"/>
          <w:rtl w:val="0"/>
        </w:rPr>
        <w:t xml:space="preserve"> </w:t>
      </w:r>
      <w:r w:rsidDel="00000000" w:rsidR="00000000" w:rsidRPr="00000000">
        <w:rPr>
          <w:sz w:val="25"/>
          <w:szCs w:val="25"/>
          <w:rtl w:val="0"/>
        </w:rPr>
        <w:t xml:space="preserve">for</w:t>
      </w:r>
      <w:r w:rsidDel="00000000" w:rsidR="00000000" w:rsidRPr="00000000">
        <w:rPr>
          <w:sz w:val="25"/>
          <w:szCs w:val="25"/>
          <w:highlight w:val="white"/>
          <w:rtl w:val="0"/>
        </w:rPr>
        <w:t xml:space="preserve"> </w:t>
      </w:r>
      <w:r w:rsidDel="00000000" w:rsidR="00000000" w:rsidRPr="00000000">
        <w:rPr>
          <w:sz w:val="25"/>
          <w:szCs w:val="25"/>
          <w:rtl w:val="0"/>
        </w:rPr>
        <w:t xml:space="preserve">life</w:t>
      </w:r>
      <w:r w:rsidDel="00000000" w:rsidR="00000000" w:rsidRPr="00000000">
        <w:rPr>
          <w:sz w:val="25"/>
          <w:szCs w:val="25"/>
          <w:highlight w:val="white"/>
          <w:rtl w:val="0"/>
        </w:rPr>
        <w:t xml:space="preserve"> </w:t>
      </w:r>
      <w:r w:rsidDel="00000000" w:rsidR="00000000" w:rsidRPr="00000000">
        <w:rPr>
          <w:sz w:val="25"/>
          <w:szCs w:val="25"/>
          <w:rtl w:val="0"/>
        </w:rPr>
        <w:t xml:space="preserve">should</w:t>
      </w:r>
      <w:r w:rsidDel="00000000" w:rsidR="00000000" w:rsidRPr="00000000">
        <w:rPr>
          <w:sz w:val="25"/>
          <w:szCs w:val="25"/>
          <w:highlight w:val="white"/>
          <w:rtl w:val="0"/>
        </w:rPr>
        <w:t xml:space="preserve"> </w:t>
      </w:r>
      <w:r w:rsidDel="00000000" w:rsidR="00000000" w:rsidRPr="00000000">
        <w:rPr>
          <w:sz w:val="25"/>
          <w:szCs w:val="25"/>
          <w:rtl w:val="0"/>
        </w:rPr>
        <w:t xml:space="preserve">be</w:t>
      </w:r>
      <w:r w:rsidDel="00000000" w:rsidR="00000000" w:rsidRPr="00000000">
        <w:rPr>
          <w:sz w:val="25"/>
          <w:szCs w:val="25"/>
          <w:highlight w:val="white"/>
          <w:rtl w:val="0"/>
        </w:rPr>
        <w:t xml:space="preserve"> </w:t>
      </w:r>
      <w:r w:rsidDel="00000000" w:rsidR="00000000" w:rsidRPr="00000000">
        <w:rPr>
          <w:sz w:val="25"/>
          <w:szCs w:val="25"/>
          <w:rtl w:val="0"/>
        </w:rPr>
        <w:t xml:space="preserve">substituted</w:t>
      </w:r>
      <w:r w:rsidDel="00000000" w:rsidR="00000000" w:rsidRPr="00000000">
        <w:rPr>
          <w:sz w:val="25"/>
          <w:szCs w:val="25"/>
          <w:highlight w:val="white"/>
          <w:rtl w:val="0"/>
        </w:rPr>
        <w:t xml:space="preserve">. </w:t>
      </w:r>
      <w:r w:rsidDel="00000000" w:rsidR="00000000" w:rsidRPr="00000000">
        <w:rPr>
          <w:sz w:val="25"/>
          <w:szCs w:val="25"/>
          <w:rtl w:val="0"/>
        </w:rPr>
        <w:t xml:space="preserve">The</w:t>
      </w:r>
      <w:r w:rsidDel="00000000" w:rsidR="00000000" w:rsidRPr="00000000">
        <w:rPr>
          <w:sz w:val="25"/>
          <w:szCs w:val="25"/>
          <w:highlight w:val="white"/>
          <w:rtl w:val="0"/>
        </w:rPr>
        <w:t xml:space="preserve"> </w:t>
      </w:r>
      <w:r w:rsidDel="00000000" w:rsidR="00000000" w:rsidRPr="00000000">
        <w:rPr>
          <w:sz w:val="25"/>
          <w:szCs w:val="25"/>
          <w:rtl w:val="0"/>
        </w:rPr>
        <w:t xml:space="preserve">time</w:t>
      </w:r>
      <w:r w:rsidDel="00000000" w:rsidR="00000000" w:rsidRPr="00000000">
        <w:rPr>
          <w:sz w:val="25"/>
          <w:szCs w:val="25"/>
          <w:highlight w:val="white"/>
          <w:rtl w:val="0"/>
        </w:rPr>
        <w:t xml:space="preserve"> </w:t>
      </w:r>
      <w:r w:rsidDel="00000000" w:rsidR="00000000" w:rsidRPr="00000000">
        <w:rPr>
          <w:sz w:val="25"/>
          <w:szCs w:val="25"/>
          <w:rtl w:val="0"/>
        </w:rPr>
        <w:t xml:space="preserve">will come</w:t>
      </w:r>
      <w:r w:rsidDel="00000000" w:rsidR="00000000" w:rsidRPr="00000000">
        <w:rPr>
          <w:sz w:val="25"/>
          <w:szCs w:val="25"/>
          <w:highlight w:val="white"/>
          <w:rtl w:val="0"/>
        </w:rPr>
        <w:t xml:space="preserve">, </w:t>
      </w:r>
      <w:r w:rsidDel="00000000" w:rsidR="00000000" w:rsidRPr="00000000">
        <w:rPr>
          <w:sz w:val="25"/>
          <w:szCs w:val="25"/>
          <w:rtl w:val="0"/>
        </w:rPr>
        <w:t xml:space="preserve">I</w:t>
      </w:r>
    </w:p>
    <w:p w:rsidR="00000000" w:rsidDel="00000000" w:rsidP="00000000" w:rsidRDefault="00000000" w:rsidRPr="00000000" w14:paraId="0000000A">
      <w:pPr>
        <w:rPr>
          <w:sz w:val="25"/>
          <w:szCs w:val="25"/>
        </w:rPr>
      </w:pPr>
      <w:r w:rsidDel="00000000" w:rsidR="00000000" w:rsidRPr="00000000">
        <w:rPr>
          <w:sz w:val="25"/>
          <w:szCs w:val="25"/>
          <w:rtl w:val="0"/>
        </w:rPr>
        <w:t xml:space="preserve">think</w:t>
      </w:r>
      <w:r w:rsidDel="00000000" w:rsidR="00000000" w:rsidRPr="00000000">
        <w:rPr>
          <w:sz w:val="25"/>
          <w:szCs w:val="25"/>
          <w:highlight w:val="white"/>
          <w:rtl w:val="0"/>
        </w:rPr>
        <w:t xml:space="preserve">, </w:t>
      </w:r>
      <w:r w:rsidDel="00000000" w:rsidR="00000000" w:rsidRPr="00000000">
        <w:rPr>
          <w:sz w:val="25"/>
          <w:szCs w:val="25"/>
          <w:rtl w:val="0"/>
        </w:rPr>
        <w:t xml:space="preserve">when</w:t>
      </w:r>
      <w:r w:rsidDel="00000000" w:rsidR="00000000" w:rsidRPr="00000000">
        <w:rPr>
          <w:sz w:val="25"/>
          <w:szCs w:val="25"/>
          <w:highlight w:val="white"/>
          <w:rtl w:val="0"/>
        </w:rPr>
        <w:t xml:space="preserve"> </w:t>
      </w:r>
      <w:r w:rsidDel="00000000" w:rsidR="00000000" w:rsidRPr="00000000">
        <w:rPr>
          <w:sz w:val="25"/>
          <w:szCs w:val="25"/>
          <w:rtl w:val="0"/>
        </w:rPr>
        <w:t xml:space="preserve">the</w:t>
      </w:r>
      <w:r w:rsidDel="00000000" w:rsidR="00000000" w:rsidRPr="00000000">
        <w:rPr>
          <w:sz w:val="25"/>
          <w:szCs w:val="25"/>
          <w:highlight w:val="white"/>
          <w:rtl w:val="0"/>
        </w:rPr>
        <w:t xml:space="preserve"> </w:t>
      </w:r>
      <w:r w:rsidDel="00000000" w:rsidR="00000000" w:rsidRPr="00000000">
        <w:rPr>
          <w:sz w:val="25"/>
          <w:szCs w:val="25"/>
          <w:rtl w:val="0"/>
        </w:rPr>
        <w:t xml:space="preserve">public</w:t>
      </w:r>
      <w:r w:rsidDel="00000000" w:rsidR="00000000" w:rsidRPr="00000000">
        <w:rPr>
          <w:sz w:val="25"/>
          <w:szCs w:val="25"/>
          <w:highlight w:val="white"/>
          <w:rtl w:val="0"/>
        </w:rPr>
        <w:t xml:space="preserve"> </w:t>
      </w:r>
      <w:r w:rsidDel="00000000" w:rsidR="00000000" w:rsidRPr="00000000">
        <w:rPr>
          <w:sz w:val="25"/>
          <w:szCs w:val="25"/>
          <w:rtl w:val="0"/>
        </w:rPr>
        <w:t xml:space="preserve">will</w:t>
      </w:r>
      <w:r w:rsidDel="00000000" w:rsidR="00000000" w:rsidRPr="00000000">
        <w:rPr>
          <w:sz w:val="25"/>
          <w:szCs w:val="25"/>
          <w:highlight w:val="white"/>
          <w:rtl w:val="0"/>
        </w:rPr>
        <w:t xml:space="preserve"> </w:t>
      </w:r>
      <w:r w:rsidDel="00000000" w:rsidR="00000000" w:rsidRPr="00000000">
        <w:rPr>
          <w:sz w:val="25"/>
          <w:szCs w:val="25"/>
          <w:rtl w:val="0"/>
        </w:rPr>
        <w:t xml:space="preserve">be</w:t>
      </w:r>
      <w:r w:rsidDel="00000000" w:rsidR="00000000" w:rsidRPr="00000000">
        <w:rPr>
          <w:sz w:val="25"/>
          <w:szCs w:val="25"/>
          <w:highlight w:val="white"/>
          <w:rtl w:val="0"/>
        </w:rPr>
        <w:t xml:space="preserve"> </w:t>
      </w:r>
      <w:r w:rsidDel="00000000" w:rsidR="00000000" w:rsidRPr="00000000">
        <w:rPr>
          <w:sz w:val="25"/>
          <w:szCs w:val="25"/>
          <w:rtl w:val="0"/>
        </w:rPr>
        <w:t xml:space="preserve">enlightened</w:t>
      </w:r>
      <w:r w:rsidDel="00000000" w:rsidR="00000000" w:rsidRPr="00000000">
        <w:rPr>
          <w:sz w:val="25"/>
          <w:szCs w:val="25"/>
          <w:highlight w:val="white"/>
          <w:rtl w:val="0"/>
        </w:rPr>
        <w:t xml:space="preserve"> </w:t>
      </w:r>
      <w:r w:rsidDel="00000000" w:rsidR="00000000" w:rsidRPr="00000000">
        <w:rPr>
          <w:sz w:val="25"/>
          <w:szCs w:val="25"/>
          <w:rtl w:val="0"/>
        </w:rPr>
        <w:t xml:space="preserve">on</w:t>
      </w:r>
      <w:r w:rsidDel="00000000" w:rsidR="00000000" w:rsidRPr="00000000">
        <w:rPr>
          <w:sz w:val="25"/>
          <w:szCs w:val="25"/>
          <w:highlight w:val="white"/>
          <w:rtl w:val="0"/>
        </w:rPr>
        <w:t xml:space="preserve"> </w:t>
      </w:r>
      <w:r w:rsidDel="00000000" w:rsidR="00000000" w:rsidRPr="00000000">
        <w:rPr>
          <w:sz w:val="25"/>
          <w:szCs w:val="25"/>
          <w:rtl w:val="0"/>
        </w:rPr>
        <w:t xml:space="preserve">this</w:t>
      </w:r>
      <w:r w:rsidDel="00000000" w:rsidR="00000000" w:rsidRPr="00000000">
        <w:rPr>
          <w:sz w:val="25"/>
          <w:szCs w:val="25"/>
          <w:highlight w:val="white"/>
          <w:rtl w:val="0"/>
        </w:rPr>
        <w:t xml:space="preserve"> </w:t>
      </w:r>
      <w:r w:rsidDel="00000000" w:rsidR="00000000" w:rsidRPr="00000000">
        <w:rPr>
          <w:sz w:val="25"/>
          <w:szCs w:val="25"/>
          <w:rtl w:val="0"/>
        </w:rPr>
        <w:t xml:space="preserve">point</w:t>
      </w:r>
      <w:r w:rsidDel="00000000" w:rsidR="00000000" w:rsidRPr="00000000">
        <w:rPr>
          <w:sz w:val="25"/>
          <w:szCs w:val="25"/>
          <w:highlight w:val="white"/>
          <w:rtl w:val="0"/>
        </w:rPr>
        <w:t xml:space="preserve"> </w:t>
      </w:r>
      <w:r w:rsidDel="00000000" w:rsidR="00000000" w:rsidRPr="00000000">
        <w:rPr>
          <w:sz w:val="25"/>
          <w:szCs w:val="25"/>
          <w:rtl w:val="0"/>
        </w:rPr>
        <w:t xml:space="preserve">and</w:t>
      </w:r>
      <w:r w:rsidDel="00000000" w:rsidR="00000000" w:rsidRPr="00000000">
        <w:rPr>
          <w:sz w:val="25"/>
          <w:szCs w:val="25"/>
          <w:highlight w:val="white"/>
          <w:rtl w:val="0"/>
        </w:rPr>
        <w:t xml:space="preserve"> </w:t>
      </w:r>
      <w:r w:rsidDel="00000000" w:rsidR="00000000" w:rsidRPr="00000000">
        <w:rPr>
          <w:sz w:val="25"/>
          <w:szCs w:val="25"/>
          <w:rtl w:val="0"/>
        </w:rPr>
        <w:t xml:space="preserve">demand</w:t>
      </w:r>
      <w:r w:rsidDel="00000000" w:rsidR="00000000" w:rsidRPr="00000000">
        <w:rPr>
          <w:sz w:val="25"/>
          <w:szCs w:val="25"/>
          <w:highlight w:val="white"/>
          <w:rtl w:val="0"/>
        </w:rPr>
        <w:t xml:space="preserve"> </w:t>
      </w:r>
      <w:r w:rsidDel="00000000" w:rsidR="00000000" w:rsidRPr="00000000">
        <w:rPr>
          <w:sz w:val="25"/>
          <w:szCs w:val="25"/>
          <w:rtl w:val="0"/>
        </w:rPr>
        <w:t xml:space="preserve">the repeal</w:t>
      </w:r>
      <w:r w:rsidDel="00000000" w:rsidR="00000000" w:rsidRPr="00000000">
        <w:rPr>
          <w:sz w:val="25"/>
          <w:szCs w:val="25"/>
          <w:highlight w:val="white"/>
          <w:rtl w:val="0"/>
        </w:rPr>
        <w:t xml:space="preserve"> </w:t>
      </w:r>
      <w:r w:rsidDel="00000000" w:rsidR="00000000" w:rsidRPr="00000000">
        <w:rPr>
          <w:sz w:val="25"/>
          <w:szCs w:val="25"/>
          <w:rtl w:val="0"/>
        </w:rPr>
        <w:t xml:space="preserve">of</w:t>
      </w:r>
    </w:p>
    <w:p w:rsidR="00000000" w:rsidDel="00000000" w:rsidP="00000000" w:rsidRDefault="00000000" w:rsidRPr="00000000" w14:paraId="0000000B">
      <w:pPr>
        <w:rPr>
          <w:sz w:val="25"/>
          <w:szCs w:val="25"/>
        </w:rPr>
      </w:pPr>
      <w:r w:rsidDel="00000000" w:rsidR="00000000" w:rsidRPr="00000000">
        <w:rPr>
          <w:sz w:val="25"/>
          <w:szCs w:val="25"/>
          <w:rtl w:val="0"/>
        </w:rPr>
        <w:t xml:space="preserve">such</w:t>
      </w:r>
      <w:r w:rsidDel="00000000" w:rsidR="00000000" w:rsidRPr="00000000">
        <w:rPr>
          <w:sz w:val="25"/>
          <w:szCs w:val="25"/>
          <w:highlight w:val="white"/>
          <w:rtl w:val="0"/>
        </w:rPr>
        <w:t xml:space="preserve"> </w:t>
      </w:r>
      <w:r w:rsidDel="00000000" w:rsidR="00000000" w:rsidRPr="00000000">
        <w:rPr>
          <w:sz w:val="25"/>
          <w:szCs w:val="25"/>
          <w:rtl w:val="0"/>
        </w:rPr>
        <w:t xml:space="preserve">sanguinary</w:t>
      </w:r>
      <w:r w:rsidDel="00000000" w:rsidR="00000000" w:rsidRPr="00000000">
        <w:rPr>
          <w:sz w:val="25"/>
          <w:szCs w:val="25"/>
          <w:highlight w:val="white"/>
          <w:rtl w:val="0"/>
        </w:rPr>
        <w:t xml:space="preserve"> </w:t>
      </w:r>
      <w:r w:rsidDel="00000000" w:rsidR="00000000" w:rsidRPr="00000000">
        <w:rPr>
          <w:sz w:val="25"/>
          <w:szCs w:val="25"/>
          <w:rtl w:val="0"/>
        </w:rPr>
        <w:t xml:space="preserve">laws</w:t>
      </w:r>
      <w:r w:rsidDel="00000000" w:rsidR="00000000" w:rsidRPr="00000000">
        <w:rPr>
          <w:sz w:val="25"/>
          <w:szCs w:val="25"/>
          <w:rtl w:val="0"/>
        </w:rPr>
        <w:t xml:space="preserve">.”</w:t>
      </w:r>
      <w:r w:rsidDel="00000000" w:rsidR="00000000" w:rsidRPr="00000000">
        <w:rPr>
          <w:sz w:val="25"/>
          <w:szCs w:val="25"/>
          <w:rtl w:val="0"/>
        </w:rPr>
        <w:t xml:space="preserve"> </w:t>
      </w:r>
      <w:r w:rsidDel="00000000" w:rsidR="00000000" w:rsidRPr="00000000">
        <w:rPr>
          <w:sz w:val="25"/>
          <w:szCs w:val="25"/>
          <w:rtl w:val="0"/>
        </w:rPr>
        <w:t xml:space="preserve">He thought that capital punishment would dissapear based on what public opinion was shifting to, he was wrong:</w:t>
      </w:r>
      <w:r w:rsidDel="00000000" w:rsidR="00000000" w:rsidRPr="00000000">
        <w:rPr>
          <w:sz w:val="25"/>
          <w:szCs w:val="25"/>
          <w:rtl w:val="0"/>
        </w:rPr>
        <w:t xml:space="preserve"> </w:t>
      </w:r>
      <w:r w:rsidDel="00000000" w:rsidR="00000000" w:rsidRPr="00000000">
        <w:rPr>
          <w:rtl w:val="0"/>
        </w:rPr>
      </w:r>
    </w:p>
    <w:p w:rsidR="00000000" w:rsidDel="00000000" w:rsidP="00000000" w:rsidRDefault="00000000" w:rsidRPr="00000000" w14:paraId="0000000C">
      <w:pPr>
        <w:ind w:left="720" w:firstLine="0"/>
        <w:rPr>
          <w:sz w:val="25"/>
          <w:szCs w:val="25"/>
          <w:highlight w:val="white"/>
        </w:rPr>
      </w:pPr>
      <w:r w:rsidDel="00000000" w:rsidR="00000000" w:rsidRPr="00000000">
        <w:rPr>
          <w:sz w:val="25"/>
          <w:szCs w:val="25"/>
          <w:highlight w:val="white"/>
          <w:rtl w:val="0"/>
        </w:rPr>
        <w:t xml:space="preserve">A few years hence we shall witness the entire abolishment of </w:t>
      </w:r>
      <w:r w:rsidDel="00000000" w:rsidR="00000000" w:rsidRPr="00000000">
        <w:rPr>
          <w:sz w:val="25"/>
          <w:szCs w:val="25"/>
          <w:rtl w:val="0"/>
        </w:rPr>
        <w:t xml:space="preserve">capital</w:t>
      </w:r>
      <w:r w:rsidDel="00000000" w:rsidR="00000000" w:rsidRPr="00000000">
        <w:rPr>
          <w:sz w:val="25"/>
          <w:szCs w:val="25"/>
          <w:highlight w:val="yellow"/>
          <w:rtl w:val="0"/>
        </w:rPr>
        <w:t xml:space="preserve"> </w:t>
      </w:r>
      <w:r w:rsidDel="00000000" w:rsidR="00000000" w:rsidRPr="00000000">
        <w:rPr>
          <w:sz w:val="25"/>
          <w:szCs w:val="25"/>
          <w:highlight w:val="white"/>
          <w:rtl w:val="0"/>
        </w:rPr>
        <w:t xml:space="preserve">punishments and the substitution of imprisonment for life. This is the real humane and Christian plan for punishing offenders. Immersed in well-regulated and healthy prisons, they will spend their lives </w:t>
      </w:r>
      <w:r w:rsidDel="00000000" w:rsidR="00000000" w:rsidRPr="00000000">
        <w:rPr>
          <w:sz w:val="25"/>
          <w:szCs w:val="25"/>
          <w:highlight w:val="white"/>
          <w:rtl w:val="0"/>
        </w:rPr>
        <w:t xml:space="preserve">separated</w:t>
      </w:r>
      <w:r w:rsidDel="00000000" w:rsidR="00000000" w:rsidRPr="00000000">
        <w:rPr>
          <w:sz w:val="25"/>
          <w:szCs w:val="25"/>
          <w:highlight w:val="white"/>
          <w:rtl w:val="0"/>
        </w:rPr>
        <w:t xml:space="preserve"> from the society which they have injured; they will have the advantages of reflection and instruction, and if any situation can be hoped to afford advantages for their </w:t>
      </w:r>
      <w:r w:rsidDel="00000000" w:rsidR="00000000" w:rsidRPr="00000000">
        <w:rPr>
          <w:sz w:val="25"/>
          <w:szCs w:val="25"/>
          <w:rtl w:val="0"/>
        </w:rPr>
        <w:t xml:space="preserve">reformation</w:t>
      </w:r>
      <w:r w:rsidDel="00000000" w:rsidR="00000000" w:rsidRPr="00000000">
        <w:rPr>
          <w:sz w:val="25"/>
          <w:szCs w:val="25"/>
          <w:highlight w:val="white"/>
          <w:rtl w:val="0"/>
        </w:rPr>
        <w:t xml:space="preserve"> it will be this.</w:t>
      </w:r>
      <w:r w:rsidDel="00000000" w:rsidR="00000000" w:rsidRPr="00000000">
        <w:rPr>
          <w:rtl w:val="0"/>
        </w:rPr>
      </w:r>
    </w:p>
    <w:p w:rsidR="00000000" w:rsidDel="00000000" w:rsidP="00000000" w:rsidRDefault="00000000" w:rsidRPr="00000000" w14:paraId="0000000D">
      <w:pPr>
        <w:ind w:left="0" w:firstLine="720"/>
        <w:rPr>
          <w:sz w:val="25"/>
          <w:szCs w:val="25"/>
          <w:highlight w:val="white"/>
        </w:rPr>
      </w:pPr>
      <w:r w:rsidDel="00000000" w:rsidR="00000000" w:rsidRPr="00000000">
        <w:rPr>
          <w:sz w:val="25"/>
          <w:szCs w:val="25"/>
          <w:highlight w:val="white"/>
          <w:rtl w:val="0"/>
        </w:rPr>
        <w:t xml:space="preserve">In 1842, his opinion might have changed due to a news sweeping event: the murder by John C. Colt--brother of Samuel Colt who invented the Colt 45 pistol--of a printer named Samuel Adams to whom he owed money for the publication of his book. “</w:t>
      </w:r>
      <w:r w:rsidDel="00000000" w:rsidR="00000000" w:rsidRPr="00000000">
        <w:rPr>
          <w:sz w:val="25"/>
          <w:szCs w:val="25"/>
          <w:highlight w:val="white"/>
          <w:rtl w:val="0"/>
        </w:rPr>
        <w:t xml:space="preserve">With my present doubts on this point I am sure I never could sit as jury-man, on a case of murder</w:t>
      </w:r>
      <w:r w:rsidDel="00000000" w:rsidR="00000000" w:rsidRPr="00000000">
        <w:rPr>
          <w:sz w:val="25"/>
          <w:szCs w:val="25"/>
          <w:highlight w:val="white"/>
          <w:rtl w:val="0"/>
        </w:rPr>
        <w:t xml:space="preserve"> ... </w:t>
      </w:r>
      <w:r w:rsidDel="00000000" w:rsidR="00000000" w:rsidRPr="00000000">
        <w:rPr>
          <w:sz w:val="25"/>
          <w:szCs w:val="25"/>
          <w:highlight w:val="white"/>
          <w:rtl w:val="0"/>
        </w:rPr>
        <w:t xml:space="preserve">I fear not so much the repeal of </w:t>
      </w:r>
      <w:r w:rsidDel="00000000" w:rsidR="00000000" w:rsidRPr="00000000">
        <w:rPr>
          <w:sz w:val="25"/>
          <w:szCs w:val="25"/>
          <w:rtl w:val="0"/>
        </w:rPr>
        <w:t xml:space="preserve">capital</w:t>
      </w:r>
      <w:r w:rsidDel="00000000" w:rsidR="00000000" w:rsidRPr="00000000">
        <w:rPr>
          <w:sz w:val="25"/>
          <w:szCs w:val="25"/>
          <w:highlight w:val="white"/>
          <w:rtl w:val="0"/>
        </w:rPr>
        <w:t xml:space="preserve"> punishment</w:t>
      </w:r>
      <w:r w:rsidDel="00000000" w:rsidR="00000000" w:rsidRPr="00000000">
        <w:rPr>
          <w:sz w:val="25"/>
          <w:szCs w:val="25"/>
          <w:highlight w:val="white"/>
          <w:rtl w:val="0"/>
        </w:rPr>
        <w:t xml:space="preserve"> for certain</w:t>
      </w:r>
      <w:r w:rsidDel="00000000" w:rsidR="00000000" w:rsidRPr="00000000">
        <w:rPr>
          <w:sz w:val="25"/>
          <w:szCs w:val="25"/>
          <w:highlight w:val="white"/>
          <w:rtl w:val="0"/>
        </w:rPr>
        <w:t xml:space="preserve"> crimes, as that what laws we have or shall have will not be strictly enforced. I fear a looseness of morals and a disregard of all </w:t>
      </w:r>
      <w:r w:rsidDel="00000000" w:rsidR="00000000" w:rsidRPr="00000000">
        <w:rPr>
          <w:sz w:val="25"/>
          <w:szCs w:val="25"/>
          <w:highlight w:val="white"/>
          <w:rtl w:val="0"/>
        </w:rPr>
        <w:t xml:space="preserve">laws</w:t>
      </w:r>
      <w:r w:rsidDel="00000000" w:rsidR="00000000" w:rsidRPr="00000000">
        <w:rPr>
          <w:sz w:val="25"/>
          <w:szCs w:val="25"/>
          <w:highlight w:val="white"/>
          <w:rtl w:val="0"/>
        </w:rPr>
        <w:t xml:space="preserve">.” It’s hard to know why Pearson would change his mind for this particular case, it might be the brutal manner in which Adams was killed, and the fact that it got a lot of news coverage. Colt killed a man over a small money dispute, then put the body in a crate filled with salt and tried to make it disappear by putting it on a ship leaving Boston. </w:t>
      </w:r>
    </w:p>
    <w:p w:rsidR="00000000" w:rsidDel="00000000" w:rsidP="00000000" w:rsidRDefault="00000000" w:rsidRPr="00000000" w14:paraId="0000000E">
      <w:pPr>
        <w:rPr>
          <w:sz w:val="25"/>
          <w:szCs w:val="25"/>
          <w:highlight w:val="white"/>
        </w:rPr>
      </w:pPr>
      <w:r w:rsidDel="00000000" w:rsidR="00000000" w:rsidRPr="00000000">
        <w:rPr>
          <w:rtl w:val="0"/>
        </w:rPr>
      </w:r>
    </w:p>
    <w:p w:rsidR="00000000" w:rsidDel="00000000" w:rsidP="00000000" w:rsidRDefault="00000000" w:rsidRPr="00000000" w14:paraId="0000000F">
      <w:pPr>
        <w:rPr>
          <w:sz w:val="25"/>
          <w:szCs w:val="25"/>
        </w:rPr>
      </w:pPr>
      <w:r w:rsidDel="00000000" w:rsidR="00000000" w:rsidRPr="00000000">
        <w:rPr>
          <w:sz w:val="25"/>
          <w:szCs w:val="25"/>
          <w:rtl w:val="0"/>
        </w:rPr>
        <w:tab/>
      </w:r>
    </w:p>
    <w:p w:rsidR="00000000" w:rsidDel="00000000" w:rsidP="00000000" w:rsidRDefault="00000000" w:rsidRPr="00000000" w14:paraId="00000010">
      <w:pPr>
        <w:rPr>
          <w:sz w:val="25"/>
          <w:szCs w:val="25"/>
        </w:rPr>
      </w:pPr>
      <w:r w:rsidDel="00000000" w:rsidR="00000000" w:rsidRPr="00000000">
        <w:rPr>
          <w:rtl w:val="0"/>
        </w:rPr>
      </w:r>
    </w:p>
    <w:p w:rsidR="00000000" w:rsidDel="00000000" w:rsidP="00000000" w:rsidRDefault="00000000" w:rsidRPr="00000000" w14:paraId="00000011">
      <w:pPr>
        <w:rPr>
          <w:sz w:val="25"/>
          <w:szCs w:val="25"/>
        </w:rPr>
      </w:pPr>
      <w:r w:rsidDel="00000000" w:rsidR="00000000" w:rsidRPr="00000000">
        <w:rPr>
          <w:rtl w:val="0"/>
        </w:rPr>
      </w:r>
    </w:p>
    <w:p w:rsidR="00000000" w:rsidDel="00000000" w:rsidP="00000000" w:rsidRDefault="00000000" w:rsidRPr="00000000" w14:paraId="00000012">
      <w:pPr>
        <w:rPr>
          <w:sz w:val="25"/>
          <w:szCs w:val="25"/>
        </w:rPr>
      </w:pPr>
      <w:r w:rsidDel="00000000" w:rsidR="00000000" w:rsidRPr="00000000">
        <w:rPr>
          <w:rtl w:val="0"/>
        </w:rPr>
      </w:r>
    </w:p>
    <w:p w:rsidR="00000000" w:rsidDel="00000000" w:rsidP="00000000" w:rsidRDefault="00000000" w:rsidRPr="00000000" w14:paraId="00000013">
      <w:pPr>
        <w:rPr>
          <w:sz w:val="25"/>
          <w:szCs w:val="25"/>
        </w:rPr>
      </w:pPr>
      <w:r w:rsidDel="00000000" w:rsidR="00000000" w:rsidRPr="00000000">
        <w:rPr>
          <w:rtl w:val="0"/>
        </w:rPr>
      </w:r>
    </w:p>
    <w:p w:rsidR="00000000" w:rsidDel="00000000" w:rsidP="00000000" w:rsidRDefault="00000000" w:rsidRPr="00000000" w14:paraId="00000014">
      <w:pPr>
        <w:rPr>
          <w:sz w:val="25"/>
          <w:szCs w:val="25"/>
        </w:rPr>
      </w:pPr>
      <w:r w:rsidDel="00000000" w:rsidR="00000000" w:rsidRPr="00000000">
        <w:rPr>
          <w:rtl w:val="0"/>
        </w:rPr>
      </w:r>
    </w:p>
    <w:p w:rsidR="00000000" w:rsidDel="00000000" w:rsidP="00000000" w:rsidRDefault="00000000" w:rsidRPr="00000000" w14:paraId="00000015">
      <w:pPr>
        <w:rPr>
          <w:sz w:val="25"/>
          <w:szCs w:val="25"/>
        </w:rPr>
      </w:pPr>
      <w:r w:rsidDel="00000000" w:rsidR="00000000" w:rsidRPr="00000000">
        <w:rPr>
          <w:rtl w:val="0"/>
        </w:rPr>
      </w:r>
    </w:p>
    <w:p w:rsidR="00000000" w:rsidDel="00000000" w:rsidP="00000000" w:rsidRDefault="00000000" w:rsidRPr="00000000" w14:paraId="00000016">
      <w:pPr>
        <w:rPr>
          <w:sz w:val="25"/>
          <w:szCs w:val="25"/>
        </w:rPr>
      </w:pPr>
      <w:r w:rsidDel="00000000" w:rsidR="00000000" w:rsidRPr="00000000">
        <w:rPr>
          <w:rtl w:val="0"/>
        </w:rPr>
      </w:r>
    </w:p>
    <w:p w:rsidR="00000000" w:rsidDel="00000000" w:rsidP="00000000" w:rsidRDefault="00000000" w:rsidRPr="00000000" w14:paraId="00000017">
      <w:pPr>
        <w:rPr>
          <w:sz w:val="25"/>
          <w:szCs w:val="25"/>
        </w:rPr>
      </w:pPr>
      <w:r w:rsidDel="00000000" w:rsidR="00000000" w:rsidRPr="00000000">
        <w:rPr>
          <w:rtl w:val="0"/>
        </w:rPr>
      </w:r>
    </w:p>
    <w:p w:rsidR="00000000" w:rsidDel="00000000" w:rsidP="00000000" w:rsidRDefault="00000000" w:rsidRPr="00000000" w14:paraId="00000018">
      <w:pPr>
        <w:ind w:left="2880" w:firstLine="720"/>
        <w:rPr>
          <w:i w:val="1"/>
          <w:sz w:val="25"/>
          <w:szCs w:val="25"/>
        </w:rPr>
      </w:pPr>
      <w:r w:rsidDel="00000000" w:rsidR="00000000" w:rsidRPr="00000000">
        <w:rPr>
          <w:i w:val="1"/>
          <w:sz w:val="25"/>
          <w:szCs w:val="25"/>
          <w:rtl w:val="0"/>
        </w:rPr>
        <w:t xml:space="preserve">Bibliography</w:t>
      </w:r>
    </w:p>
    <w:p w:rsidR="00000000" w:rsidDel="00000000" w:rsidP="00000000" w:rsidRDefault="00000000" w:rsidRPr="00000000" w14:paraId="00000019">
      <w:pPr>
        <w:ind w:left="2880" w:firstLine="720"/>
        <w:rPr>
          <w:i w:val="1"/>
          <w:sz w:val="25"/>
          <w:szCs w:val="25"/>
        </w:rPr>
      </w:pPr>
      <w:r w:rsidDel="00000000" w:rsidR="00000000" w:rsidRPr="00000000">
        <w:rPr>
          <w:rtl w:val="0"/>
        </w:rPr>
      </w:r>
    </w:p>
    <w:p w:rsidR="00000000" w:rsidDel="00000000" w:rsidP="00000000" w:rsidRDefault="00000000" w:rsidRPr="00000000" w14:paraId="0000001A">
      <w:pPr>
        <w:rPr>
          <w:color w:val="1e1e1e"/>
          <w:sz w:val="25"/>
          <w:szCs w:val="25"/>
        </w:rPr>
      </w:pPr>
      <w:r w:rsidDel="00000000" w:rsidR="00000000" w:rsidRPr="00000000">
        <w:rPr>
          <w:color w:val="1e1e1e"/>
          <w:sz w:val="25"/>
          <w:szCs w:val="25"/>
          <w:highlight w:val="white"/>
          <w:rtl w:val="0"/>
        </w:rPr>
        <w:t xml:space="preserve">Banner, Stuart. </w:t>
      </w:r>
      <w:r w:rsidDel="00000000" w:rsidR="00000000" w:rsidRPr="00000000">
        <w:rPr>
          <w:i w:val="1"/>
          <w:color w:val="1e1e1e"/>
          <w:sz w:val="25"/>
          <w:szCs w:val="25"/>
          <w:highlight w:val="white"/>
          <w:rtl w:val="0"/>
        </w:rPr>
        <w:t xml:space="preserve">The Death Penalty: an American History.</w:t>
      </w:r>
      <w:r w:rsidDel="00000000" w:rsidR="00000000" w:rsidRPr="00000000">
        <w:rPr>
          <w:color w:val="1e1e1e"/>
          <w:sz w:val="25"/>
          <w:szCs w:val="25"/>
          <w:highlight w:val="white"/>
          <w:rtl w:val="0"/>
        </w:rPr>
        <w:t xml:space="preserve"> E-book, Cambridge, Mass.: Harvard University Press, 2002, </w:t>
      </w:r>
      <w:hyperlink r:id="rId6">
        <w:r w:rsidDel="00000000" w:rsidR="00000000" w:rsidRPr="00000000">
          <w:rPr>
            <w:color w:val="1155cc"/>
            <w:sz w:val="25"/>
            <w:szCs w:val="25"/>
            <w:highlight w:val="white"/>
            <w:u w:val="single"/>
            <w:rtl w:val="0"/>
          </w:rPr>
          <w:t xml:space="preserve">https://hdl-handle-net.libproxy.union.edu/2027/heb.05192</w:t>
        </w:r>
      </w:hyperlink>
      <w:r w:rsidDel="00000000" w:rsidR="00000000" w:rsidRPr="00000000">
        <w:rPr>
          <w:color w:val="1e1e1e"/>
          <w:sz w:val="25"/>
          <w:szCs w:val="25"/>
          <w:highlight w:val="white"/>
          <w:rtl w:val="0"/>
        </w:rPr>
        <w:t xml:space="preserve">.</w:t>
      </w:r>
      <w:r w:rsidDel="00000000" w:rsidR="00000000" w:rsidRPr="00000000">
        <w:rPr>
          <w:rtl w:val="0"/>
        </w:rPr>
      </w:r>
    </w:p>
    <w:p w:rsidR="00000000" w:rsidDel="00000000" w:rsidP="00000000" w:rsidRDefault="00000000" w:rsidRPr="00000000" w14:paraId="0000001B">
      <w:pPr>
        <w:rPr>
          <w:color w:val="1e1e1e"/>
          <w:sz w:val="25"/>
          <w:szCs w:val="25"/>
        </w:rPr>
      </w:pPr>
      <w:r w:rsidDel="00000000" w:rsidR="00000000" w:rsidRPr="00000000">
        <w:rPr>
          <w:rtl w:val="0"/>
        </w:rPr>
      </w:r>
    </w:p>
    <w:p w:rsidR="00000000" w:rsidDel="00000000" w:rsidP="00000000" w:rsidRDefault="00000000" w:rsidRPr="00000000" w14:paraId="0000001C">
      <w:pPr>
        <w:rPr>
          <w:color w:val="1e1e1e"/>
          <w:sz w:val="25"/>
          <w:szCs w:val="25"/>
        </w:rPr>
      </w:pPr>
      <w:r w:rsidDel="00000000" w:rsidR="00000000" w:rsidRPr="00000000">
        <w:rPr>
          <w:color w:val="1e1e1e"/>
          <w:rtl w:val="0"/>
        </w:rPr>
        <w:t xml:space="preserve">Buescher, John. </w:t>
      </w:r>
      <w:r w:rsidDel="00000000" w:rsidR="00000000" w:rsidRPr="00000000">
        <w:rPr>
          <w:color w:val="1e1e1e"/>
          <w:sz w:val="25"/>
          <w:szCs w:val="25"/>
          <w:rtl w:val="0"/>
        </w:rPr>
        <w:t xml:space="preserve">“Charles Spear”, Dictionary of Unitarian &amp; Universalist Biography, </w:t>
      </w:r>
      <w:hyperlink r:id="rId7">
        <w:r w:rsidDel="00000000" w:rsidR="00000000" w:rsidRPr="00000000">
          <w:rPr>
            <w:color w:val="1155cc"/>
            <w:sz w:val="25"/>
            <w:szCs w:val="25"/>
            <w:u w:val="single"/>
            <w:rtl w:val="0"/>
          </w:rPr>
          <w:t xml:space="preserve">https://uudb.org/articles/charlesspear.html</w:t>
        </w:r>
      </w:hyperlink>
      <w:r w:rsidDel="00000000" w:rsidR="00000000" w:rsidRPr="00000000">
        <w:rPr>
          <w:rtl w:val="0"/>
        </w:rPr>
      </w:r>
    </w:p>
    <w:p w:rsidR="00000000" w:rsidDel="00000000" w:rsidP="00000000" w:rsidRDefault="00000000" w:rsidRPr="00000000" w14:paraId="0000001D">
      <w:pPr>
        <w:rPr>
          <w:color w:val="1e1e1e"/>
          <w:sz w:val="25"/>
          <w:szCs w:val="25"/>
        </w:rPr>
      </w:pPr>
      <w:r w:rsidDel="00000000" w:rsidR="00000000" w:rsidRPr="00000000">
        <w:rPr>
          <w:rtl w:val="0"/>
        </w:rPr>
      </w:r>
    </w:p>
    <w:p w:rsidR="00000000" w:rsidDel="00000000" w:rsidP="00000000" w:rsidRDefault="00000000" w:rsidRPr="00000000" w14:paraId="0000001E">
      <w:pPr>
        <w:pBdr>
          <w:left w:color="auto" w:space="-15" w:sz="0" w:val="none"/>
          <w:right w:color="auto" w:space="7" w:sz="0" w:val="none"/>
        </w:pBdr>
        <w:spacing w:after="160" w:line="240" w:lineRule="auto"/>
        <w:ind w:left="810" w:hanging="810"/>
        <w:rPr>
          <w:color w:val="555555"/>
          <w:sz w:val="25"/>
          <w:szCs w:val="25"/>
        </w:rPr>
      </w:pPr>
      <w:r w:rsidDel="00000000" w:rsidR="00000000" w:rsidRPr="00000000">
        <w:rPr>
          <w:sz w:val="25"/>
          <w:szCs w:val="25"/>
          <w:rtl w:val="0"/>
        </w:rPr>
        <w:t xml:space="preserve">Peaceable, Peter. </w:t>
      </w:r>
      <w:r w:rsidDel="00000000" w:rsidR="00000000" w:rsidRPr="00000000">
        <w:rPr>
          <w:sz w:val="25"/>
          <w:szCs w:val="25"/>
          <w:rtl w:val="0"/>
        </w:rPr>
        <w:t xml:space="preserve">.. "</w:t>
      </w:r>
      <w:r w:rsidDel="00000000" w:rsidR="00000000" w:rsidRPr="00000000">
        <w:rPr>
          <w:sz w:val="25"/>
          <w:szCs w:val="25"/>
          <w:rtl w:val="0"/>
        </w:rPr>
        <w:t xml:space="preserve">For the Repertory. </w:t>
      </w:r>
      <w:r w:rsidDel="00000000" w:rsidR="00000000" w:rsidRPr="00000000">
        <w:rPr>
          <w:sz w:val="25"/>
          <w:szCs w:val="25"/>
          <w:rtl w:val="0"/>
        </w:rPr>
        <w:t xml:space="preserve">The Cabinet. no. LXXXI." </w:t>
      </w:r>
      <w:r w:rsidDel="00000000" w:rsidR="00000000" w:rsidRPr="00000000">
        <w:rPr>
          <w:i w:val="1"/>
          <w:sz w:val="25"/>
          <w:szCs w:val="25"/>
          <w:rtl w:val="0"/>
        </w:rPr>
        <w:t xml:space="preserve">The Philadelphia Repertory: Devoted to Literature and Useful Intelligence (1810-1812)</w:t>
      </w:r>
      <w:r w:rsidDel="00000000" w:rsidR="00000000" w:rsidRPr="00000000">
        <w:rPr>
          <w:sz w:val="25"/>
          <w:szCs w:val="25"/>
          <w:rtl w:val="0"/>
        </w:rPr>
        <w:t xml:space="preserve">, 4 April </w:t>
      </w:r>
      <w:r w:rsidDel="00000000" w:rsidR="00000000" w:rsidRPr="00000000">
        <w:rPr>
          <w:sz w:val="25"/>
          <w:szCs w:val="25"/>
          <w:rtl w:val="0"/>
        </w:rPr>
        <w:t xml:space="preserve">1812</w:t>
      </w:r>
      <w:r w:rsidDel="00000000" w:rsidR="00000000" w:rsidRPr="00000000">
        <w:rPr>
          <w:sz w:val="25"/>
          <w:szCs w:val="25"/>
          <w:rtl w:val="0"/>
        </w:rPr>
        <w:t xml:space="preserve">, 364. </w:t>
      </w:r>
      <w:hyperlink r:id="rId8">
        <w:r w:rsidDel="00000000" w:rsidR="00000000" w:rsidRPr="00000000">
          <w:rPr>
            <w:color w:val="1155cc"/>
            <w:sz w:val="25"/>
            <w:szCs w:val="25"/>
            <w:u w:val="single"/>
            <w:rtl w:val="0"/>
          </w:rPr>
          <w:t xml:space="preserve">https://libproxy.union.edu/login?url=https://www-proquest-com.libproxy.union.edu/magazines/cabinet-no-lxxxi/docview/137656426/se-2?accountid=14637</w:t>
        </w:r>
      </w:hyperlink>
      <w:r w:rsidDel="00000000" w:rsidR="00000000" w:rsidRPr="00000000">
        <w:rPr>
          <w:rtl w:val="0"/>
        </w:rPr>
      </w:r>
    </w:p>
    <w:p w:rsidR="00000000" w:rsidDel="00000000" w:rsidP="00000000" w:rsidRDefault="00000000" w:rsidRPr="00000000" w14:paraId="0000001F">
      <w:pPr>
        <w:rPr>
          <w:color w:val="1e1e1e"/>
          <w:sz w:val="25"/>
          <w:szCs w:val="25"/>
        </w:rPr>
      </w:pPr>
      <w:r w:rsidDel="00000000" w:rsidR="00000000" w:rsidRPr="00000000">
        <w:rPr>
          <w:rtl w:val="0"/>
        </w:rPr>
      </w:r>
    </w:p>
    <w:p w:rsidR="00000000" w:rsidDel="00000000" w:rsidP="00000000" w:rsidRDefault="00000000" w:rsidRPr="00000000" w14:paraId="00000020">
      <w:pPr>
        <w:rPr>
          <w:sz w:val="25"/>
          <w:szCs w:val="25"/>
        </w:rPr>
      </w:pPr>
      <w:r w:rsidDel="00000000" w:rsidR="00000000" w:rsidRPr="00000000">
        <w:rPr>
          <w:color w:val="1e1e1e"/>
          <w:sz w:val="25"/>
          <w:szCs w:val="25"/>
          <w:rtl w:val="0"/>
        </w:rPr>
        <w:t xml:space="preserve">Michael M. O’Hear, </w:t>
      </w:r>
      <w:r w:rsidDel="00000000" w:rsidR="00000000" w:rsidRPr="00000000">
        <w:rPr>
          <w:i w:val="1"/>
          <w:color w:val="1e1e1e"/>
          <w:sz w:val="25"/>
          <w:szCs w:val="25"/>
          <w:rtl w:val="0"/>
        </w:rPr>
        <w:t xml:space="preserve">Public Attitudes Toward Punishment, Rehabilitation, and Reform: Lessons from the Marquette Law School Poll</w:t>
      </w:r>
      <w:r w:rsidDel="00000000" w:rsidR="00000000" w:rsidRPr="00000000">
        <w:rPr>
          <w:color w:val="1e1e1e"/>
          <w:sz w:val="25"/>
          <w:szCs w:val="25"/>
          <w:rtl w:val="0"/>
        </w:rPr>
        <w:t xml:space="preserve">, </w:t>
      </w:r>
      <w:r w:rsidDel="00000000" w:rsidR="00000000" w:rsidRPr="00000000">
        <w:rPr>
          <w:sz w:val="25"/>
          <w:szCs w:val="25"/>
          <w:rtl w:val="0"/>
        </w:rPr>
        <w:t xml:space="preserve">https://scholarship.law.marquette.edu/cgi/viewcontent.cgi?article=1678&amp;context=facpub</w:t>
      </w:r>
    </w:p>
    <w:p w:rsidR="00000000" w:rsidDel="00000000" w:rsidP="00000000" w:rsidRDefault="00000000" w:rsidRPr="00000000" w14:paraId="00000021">
      <w:pPr>
        <w:pBdr>
          <w:left w:color="auto" w:space="-15" w:sz="0" w:val="none"/>
          <w:right w:color="auto" w:space="7" w:sz="0" w:val="none"/>
        </w:pBdr>
        <w:spacing w:after="160" w:line="240" w:lineRule="auto"/>
        <w:rPr>
          <w:sz w:val="25"/>
          <w:szCs w:val="25"/>
        </w:rPr>
      </w:pPr>
      <w:r w:rsidDel="00000000" w:rsidR="00000000" w:rsidRPr="00000000">
        <w:rPr>
          <w:rtl w:val="0"/>
        </w:rPr>
      </w:r>
    </w:p>
    <w:p w:rsidR="00000000" w:rsidDel="00000000" w:rsidP="00000000" w:rsidRDefault="00000000" w:rsidRPr="00000000" w14:paraId="00000022">
      <w:pPr>
        <w:rPr>
          <w:sz w:val="25"/>
          <w:szCs w:val="25"/>
        </w:rPr>
      </w:pPr>
      <w:r w:rsidDel="00000000" w:rsidR="00000000" w:rsidRPr="00000000">
        <w:rPr>
          <w:sz w:val="25"/>
          <w:szCs w:val="25"/>
          <w:rtl w:val="0"/>
        </w:rPr>
        <w:t xml:space="preserve">Spear, Charles. </w:t>
      </w:r>
      <w:r w:rsidDel="00000000" w:rsidR="00000000" w:rsidRPr="00000000">
        <w:rPr>
          <w:i w:val="1"/>
          <w:sz w:val="25"/>
          <w:szCs w:val="25"/>
          <w:rtl w:val="0"/>
        </w:rPr>
        <w:t xml:space="preserve">Essay on the Punishment of Death</w:t>
      </w:r>
      <w:r w:rsidDel="00000000" w:rsidR="00000000" w:rsidRPr="00000000">
        <w:rPr>
          <w:sz w:val="25"/>
          <w:szCs w:val="25"/>
          <w:rtl w:val="0"/>
        </w:rPr>
        <w:t xml:space="preserve">. (Generic, 1845), 205</w:t>
      </w:r>
      <w:r w:rsidDel="00000000" w:rsidR="00000000" w:rsidRPr="00000000">
        <w:rPr>
          <w:rtl w:val="0"/>
        </w:rPr>
      </w:r>
    </w:p>
    <w:p w:rsidR="00000000" w:rsidDel="00000000" w:rsidP="00000000" w:rsidRDefault="00000000" w:rsidRPr="00000000" w14:paraId="00000023">
      <w:pPr>
        <w:rPr>
          <w:sz w:val="25"/>
          <w:szCs w:val="25"/>
        </w:rPr>
      </w:pPr>
      <w:r w:rsidDel="00000000" w:rsidR="00000000" w:rsidRPr="00000000">
        <w:rPr>
          <w:rtl w:val="0"/>
        </w:rPr>
      </w:r>
    </w:p>
    <w:p w:rsidR="00000000" w:rsidDel="00000000" w:rsidP="00000000" w:rsidRDefault="00000000" w:rsidRPr="00000000" w14:paraId="00000024">
      <w:pPr>
        <w:rPr>
          <w:sz w:val="25"/>
          <w:szCs w:val="25"/>
        </w:rPr>
      </w:pPr>
      <w:r w:rsidDel="00000000" w:rsidR="00000000" w:rsidRPr="00000000">
        <w:rPr>
          <w:rtl w:val="0"/>
        </w:rPr>
      </w:r>
    </w:p>
    <w:p w:rsidR="00000000" w:rsidDel="00000000" w:rsidP="00000000" w:rsidRDefault="00000000" w:rsidRPr="00000000" w14:paraId="00000025">
      <w:pPr>
        <w:rPr>
          <w:color w:val="1e1e1e"/>
          <w:sz w:val="25"/>
          <w:szCs w:val="25"/>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dl-handle-net.libproxy.union.edu/2027/heb.05192" TargetMode="External"/><Relationship Id="rId7" Type="http://schemas.openxmlformats.org/officeDocument/2006/relationships/hyperlink" Target="https://uudb.org/articles/charlesspear.html" TargetMode="External"/><Relationship Id="rId8" Type="http://schemas.openxmlformats.org/officeDocument/2006/relationships/hyperlink" Target="https://libproxy.union.edu/login?url=https://www-proquest-com.libproxy.union.edu/magazines/cabinet-no-lxxxi/docview/137656426/se-2?accountid=14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